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0001913765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49"/>
        <w:gridCol w:w="4156"/>
      </w:tblGrid>
      <w:tr>
        <w:trPr/>
        <w:tc>
          <w:tcPr>
            <w:tcW w:w="6049" w:type="dxa"/>
            <w:tcBorders/>
            <w:vAlign w:val="center"/>
          </w:tcPr>
          <w:p>
            <w:pPr>
              <w:pStyle w:val="TableContents"/>
              <w:bidi w:val="0"/>
              <w:spacing w:before="0" w:after="283"/>
              <w:jc w:val="left"/>
              <w:rPr/>
            </w:pPr>
            <w:r>
              <w:rPr/>
              <w:t>Name of Issuer</w:t>
            </w:r>
          </w:p>
        </w:tc>
        <w:tc>
          <w:tcPr>
            <w:tcW w:w="4156" w:type="dxa"/>
            <w:tcBorders/>
            <w:vAlign w:val="center"/>
          </w:tcPr>
          <w:p>
            <w:pPr>
              <w:pStyle w:val="TableContents"/>
              <w:bidi w:val="0"/>
              <w:spacing w:before="0" w:after="0"/>
              <w:jc w:val="left"/>
              <w:rPr/>
            </w:pPr>
            <w:r>
              <w:rPr/>
              <w:t>Amylyx Pharmaceuticals, Inc.</w:t>
            </w:r>
          </w:p>
        </w:tc>
      </w:tr>
      <w:tr>
        <w:trPr/>
        <w:tc>
          <w:tcPr>
            <w:tcW w:w="6049" w:type="dxa"/>
            <w:tcBorders/>
            <w:vAlign w:val="center"/>
          </w:tcPr>
          <w:p>
            <w:pPr>
              <w:pStyle w:val="TableContents"/>
              <w:bidi w:val="0"/>
              <w:spacing w:before="0" w:after="283"/>
              <w:jc w:val="left"/>
              <w:rPr/>
            </w:pPr>
            <w:r>
              <w:rPr/>
              <w:t>SEC File Number</w:t>
            </w:r>
          </w:p>
        </w:tc>
        <w:tc>
          <w:tcPr>
            <w:tcW w:w="4156" w:type="dxa"/>
            <w:tcBorders/>
            <w:vAlign w:val="center"/>
          </w:tcPr>
          <w:p>
            <w:pPr>
              <w:pStyle w:val="TableContents"/>
              <w:bidi w:val="0"/>
              <w:spacing w:before="0" w:after="0"/>
              <w:jc w:val="left"/>
              <w:rPr/>
            </w:pPr>
            <w:r>
              <w:rPr/>
              <w:t>001-41199</w:t>
            </w:r>
          </w:p>
        </w:tc>
      </w:tr>
      <w:tr>
        <w:trPr/>
        <w:tc>
          <w:tcPr>
            <w:tcW w:w="6049" w:type="dxa"/>
            <w:tcBorders/>
            <w:vAlign w:val="center"/>
          </w:tcPr>
          <w:p>
            <w:pPr>
              <w:pStyle w:val="TableContents"/>
              <w:bidi w:val="0"/>
              <w:spacing w:before="0" w:after="283"/>
              <w:jc w:val="left"/>
              <w:rPr/>
            </w:pPr>
            <w:r>
              <w:rPr/>
              <w:t>Address of Issuer</w:t>
            </w:r>
          </w:p>
        </w:tc>
        <w:tc>
          <w:tcPr>
            <w:tcW w:w="4156" w:type="dxa"/>
            <w:tcBorders/>
            <w:vAlign w:val="center"/>
          </w:tcPr>
          <w:p>
            <w:pPr>
              <w:pStyle w:val="TableContents"/>
              <w:bidi w:val="0"/>
              <w:spacing w:before="0" w:after="0"/>
              <w:jc w:val="left"/>
              <w:rPr/>
            </w:pPr>
            <w:r>
              <w:rPr/>
              <w:t>55 Cambridge Parkway,</w:t>
              <w:br/>
              <w:t>Suite 6W</w:t>
              <w:br/>
              <w:t>CAMBRIDGE</w:t>
              <w:br/>
              <w:t xml:space="preserve">MASSACHUSETTS </w:t>
              <w:br/>
              <w:t>02142</w:t>
            </w:r>
          </w:p>
        </w:tc>
      </w:tr>
      <w:tr>
        <w:trPr/>
        <w:tc>
          <w:tcPr>
            <w:tcW w:w="6049" w:type="dxa"/>
            <w:tcBorders/>
            <w:vAlign w:val="center"/>
          </w:tcPr>
          <w:p>
            <w:pPr>
              <w:pStyle w:val="TableContents"/>
              <w:bidi w:val="0"/>
              <w:spacing w:before="0" w:after="283"/>
              <w:jc w:val="left"/>
              <w:rPr/>
            </w:pPr>
            <w:r>
              <w:rPr/>
              <w:t>Phone</w:t>
            </w:r>
          </w:p>
        </w:tc>
        <w:tc>
          <w:tcPr>
            <w:tcW w:w="4156" w:type="dxa"/>
            <w:tcBorders/>
            <w:vAlign w:val="center"/>
          </w:tcPr>
          <w:p>
            <w:pPr>
              <w:pStyle w:val="TableContents"/>
              <w:bidi w:val="0"/>
              <w:spacing w:before="0" w:after="0"/>
              <w:jc w:val="left"/>
              <w:rPr/>
            </w:pPr>
            <w:r>
              <w:rPr/>
              <w:t>(617)-682-0917</w:t>
            </w:r>
          </w:p>
        </w:tc>
      </w:tr>
      <w:tr>
        <w:trPr/>
        <w:tc>
          <w:tcPr>
            <w:tcW w:w="6049" w:type="dxa"/>
            <w:tcBorders/>
            <w:vAlign w:val="center"/>
          </w:tcPr>
          <w:p>
            <w:pPr>
              <w:pStyle w:val="TableContents"/>
              <w:bidi w:val="0"/>
              <w:spacing w:before="0" w:after="283"/>
              <w:jc w:val="left"/>
              <w:rPr/>
            </w:pPr>
            <w:r>
              <w:rPr/>
              <w:t>Name of Person for Whose Account the Securities are To Be Sold</w:t>
            </w:r>
          </w:p>
        </w:tc>
        <w:tc>
          <w:tcPr>
            <w:tcW w:w="4156" w:type="dxa"/>
            <w:tcBorders/>
            <w:vAlign w:val="center"/>
          </w:tcPr>
          <w:p>
            <w:pPr>
              <w:pStyle w:val="TableContents"/>
              <w:bidi w:val="0"/>
              <w:spacing w:before="0" w:after="0"/>
              <w:jc w:val="left"/>
              <w:rPr/>
            </w:pPr>
            <w:r>
              <w:rPr/>
              <w:t>GINA MAZZARIELLO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49" w:type="dxa"/>
            <w:tcBorders/>
            <w:vAlign w:val="center"/>
          </w:tcPr>
          <w:p>
            <w:pPr>
              <w:pStyle w:val="TableContents"/>
              <w:bidi w:val="0"/>
              <w:spacing w:before="0" w:after="283"/>
              <w:jc w:val="left"/>
              <w:rPr/>
            </w:pPr>
            <w:r>
              <w:rPr/>
              <w:t>Relationship to Issuer</w:t>
            </w:r>
          </w:p>
        </w:tc>
        <w:tc>
          <w:tcPr>
            <w:tcW w:w="415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30000</w:t>
            </w:r>
          </w:p>
        </w:tc>
        <w:tc>
          <w:tcPr>
            <w:tcW w:w="1381" w:type="dxa"/>
            <w:tcBorders/>
            <w:vAlign w:val="center"/>
          </w:tcPr>
          <w:p>
            <w:pPr>
              <w:pStyle w:val="TableContents"/>
              <w:bidi w:val="0"/>
              <w:spacing w:before="0" w:after="283"/>
              <w:jc w:val="left"/>
              <w:rPr/>
            </w:pPr>
            <w:r>
              <w:rPr/>
              <w:t>536400.00</w:t>
            </w:r>
          </w:p>
        </w:tc>
        <w:tc>
          <w:tcPr>
            <w:tcW w:w="1556" w:type="dxa"/>
            <w:tcBorders/>
            <w:vAlign w:val="center"/>
          </w:tcPr>
          <w:p>
            <w:pPr>
              <w:pStyle w:val="TableContents"/>
              <w:bidi w:val="0"/>
              <w:spacing w:before="0" w:after="283"/>
              <w:jc w:val="left"/>
              <w:rPr/>
            </w:pPr>
            <w:r>
              <w:rPr/>
              <w:t>111186317</w:t>
            </w:r>
          </w:p>
        </w:tc>
        <w:tc>
          <w:tcPr>
            <w:tcW w:w="1569" w:type="dxa"/>
            <w:tcBorders/>
            <w:vAlign w:val="center"/>
          </w:tcPr>
          <w:p>
            <w:pPr>
              <w:pStyle w:val="TableContents"/>
              <w:bidi w:val="0"/>
              <w:spacing w:before="0" w:after="283"/>
              <w:jc w:val="left"/>
              <w:rPr/>
            </w:pPr>
            <w:r>
              <w:rPr/>
              <w:t>07/09/2026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03/31/2025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30000</w:t>
            </w:r>
          </w:p>
        </w:tc>
        <w:tc>
          <w:tcPr>
            <w:tcW w:w="1078" w:type="dxa"/>
            <w:tcBorders/>
            <w:vAlign w:val="center"/>
          </w:tcPr>
          <w:p>
            <w:pPr>
              <w:pStyle w:val="TableContents"/>
              <w:bidi w:val="0"/>
              <w:spacing w:before="0" w:after="283"/>
              <w:jc w:val="left"/>
              <w:rPr/>
            </w:pPr>
            <w:r>
              <w:rPr/>
              <w:t>03/31/2025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75"/>
        <w:gridCol w:w="6230"/>
      </w:tblGrid>
      <w:tr>
        <w:trPr/>
        <w:tc>
          <w:tcPr>
            <w:tcW w:w="3975" w:type="dxa"/>
            <w:tcBorders/>
            <w:vAlign w:val="center"/>
          </w:tcPr>
          <w:p>
            <w:pPr>
              <w:pStyle w:val="TableContents"/>
              <w:bidi w:val="0"/>
              <w:spacing w:before="0" w:after="283"/>
              <w:jc w:val="left"/>
              <w:rPr/>
            </w:pPr>
            <w:r>
              <w:rPr/>
              <w:t>Remarks</w:t>
            </w:r>
          </w:p>
        </w:tc>
        <w:tc>
          <w:tcPr>
            <w:tcW w:w="6230" w:type="dxa"/>
            <w:tcBorders/>
            <w:vAlign w:val="center"/>
          </w:tcPr>
          <w:p>
            <w:pPr>
              <w:pStyle w:val="TableContents"/>
              <w:bidi w:val="0"/>
              <w:spacing w:before="0" w:after="0"/>
              <w:jc w:val="left"/>
              <w:rPr/>
            </w:pPr>
            <w:r>
              <w:rPr/>
              <w:t>The securities to be sold were acquired upon the vesting of restricted stock units during the period of 3/31/2025 through 9/30/2025.</w:t>
            </w:r>
          </w:p>
        </w:tc>
      </w:tr>
      <w:tr>
        <w:trPr/>
        <w:tc>
          <w:tcPr>
            <w:tcW w:w="3975" w:type="dxa"/>
            <w:tcBorders/>
            <w:vAlign w:val="center"/>
          </w:tcPr>
          <w:p>
            <w:pPr>
              <w:pStyle w:val="TableContents"/>
              <w:bidi w:val="0"/>
              <w:spacing w:before="0" w:after="283"/>
              <w:jc w:val="left"/>
              <w:rPr/>
            </w:pPr>
            <w:r>
              <w:rPr/>
              <w:t>Date of Notice</w:t>
            </w:r>
          </w:p>
        </w:tc>
        <w:tc>
          <w:tcPr>
            <w:tcW w:w="6230" w:type="dxa"/>
            <w:tcBorders/>
            <w:vAlign w:val="center"/>
          </w:tcPr>
          <w:p>
            <w:pPr>
              <w:pStyle w:val="TableContents"/>
              <w:bidi w:val="0"/>
              <w:spacing w:before="0" w:after="0"/>
              <w:jc w:val="left"/>
              <w:rPr/>
            </w:pPr>
            <w:r>
              <w:rPr/>
              <w:t>07/09/2026</w:t>
            </w:r>
          </w:p>
        </w:tc>
      </w:tr>
      <w:tr>
        <w:trPr/>
        <w:tc>
          <w:tcPr>
            <w:tcW w:w="3975" w:type="dxa"/>
            <w:tcBorders/>
            <w:vAlign w:val="center"/>
          </w:tcPr>
          <w:p>
            <w:pPr>
              <w:pStyle w:val="TableContents"/>
              <w:bidi w:val="0"/>
              <w:spacing w:before="0" w:after="283"/>
              <w:jc w:val="left"/>
              <w:rPr/>
            </w:pPr>
            <w:r>
              <w:rPr/>
              <w:t>Date of Plan Adoption or Giving of Instruction, If Relying on Rule 10b5-1</w:t>
            </w:r>
          </w:p>
        </w:tc>
        <w:tc>
          <w:tcPr>
            <w:tcW w:w="6230" w:type="dxa"/>
            <w:tcBorders/>
            <w:vAlign w:val="center"/>
          </w:tcPr>
          <w:p>
            <w:pPr>
              <w:pStyle w:val="TableContents"/>
              <w:bidi w:val="0"/>
              <w:spacing w:before="0" w:after="0"/>
              <w:jc w:val="left"/>
              <w:rPr/>
            </w:pPr>
            <w:r>
              <w:rPr/>
              <w:t>04/09/2026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75" w:type="dxa"/>
            <w:tcBorders/>
            <w:vAlign w:val="center"/>
          </w:tcPr>
          <w:p>
            <w:pPr>
              <w:pStyle w:val="TableContents"/>
              <w:bidi w:val="0"/>
              <w:spacing w:before="0" w:after="283"/>
              <w:jc w:val="left"/>
              <w:rPr/>
            </w:pPr>
            <w:r>
              <w:rPr/>
              <w:t>Signature</w:t>
            </w:r>
          </w:p>
        </w:tc>
        <w:tc>
          <w:tcPr>
            <w:tcW w:w="6230" w:type="dxa"/>
            <w:tcBorders/>
            <w:vAlign w:val="center"/>
          </w:tcPr>
          <w:p>
            <w:pPr>
              <w:pStyle w:val="TableContents"/>
              <w:bidi w:val="0"/>
              <w:spacing w:before="0" w:after="0"/>
              <w:jc w:val="left"/>
              <w:rPr/>
            </w:pPr>
            <w:r>
              <w:rPr/>
              <w:t>/s/ Gina Mazzariello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613</Words>
  <Characters>3115</Characters>
  <CharactersWithSpaces>3671</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