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0001179552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Amylyx Pharmaceuticals,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001-41199</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55 Cambridge Parkway,</w:t>
              <w:br/>
              <w:t>CAMBRIDGE</w:t>
              <w:br/>
              <w:t xml:space="preserve">MASSACHUSETTS </w:t>
              <w:br/>
              <w:t>02142</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(617)-682-0917</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GEORGE MILNE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100000</w:t>
            </w:r>
          </w:p>
        </w:tc>
        <w:tc>
          <w:tcPr>
            <w:tcW w:w="1457" w:type="dxa"/>
            <w:tcBorders/>
            <w:vAlign w:val="center"/>
          </w:tcPr>
          <w:p>
            <w:pPr>
              <w:pStyle w:val="TableContents"/>
              <w:bidi w:val="0"/>
              <w:spacing w:before="0" w:after="283"/>
              <w:jc w:val="left"/>
              <w:rPr/>
            </w:pPr>
            <w:r>
              <w:rPr/>
              <w:t>2779000.00</w:t>
            </w:r>
          </w:p>
        </w:tc>
        <w:tc>
          <w:tcPr>
            <w:tcW w:w="1547" w:type="dxa"/>
            <w:tcBorders/>
            <w:vAlign w:val="center"/>
          </w:tcPr>
          <w:p>
            <w:pPr>
              <w:pStyle w:val="TableContents"/>
              <w:bidi w:val="0"/>
              <w:spacing w:before="0" w:after="283"/>
              <w:jc w:val="left"/>
              <w:rPr/>
            </w:pPr>
            <w:r>
              <w:rPr/>
              <w:t>111423048</w:t>
            </w:r>
          </w:p>
        </w:tc>
        <w:tc>
          <w:tcPr>
            <w:tcW w:w="1564" w:type="dxa"/>
            <w:tcBorders/>
            <w:vAlign w:val="center"/>
          </w:tcPr>
          <w:p>
            <w:pPr>
              <w:pStyle w:val="TableContents"/>
              <w:bidi w:val="0"/>
              <w:spacing w:before="0" w:after="283"/>
              <w:jc w:val="left"/>
              <w:rPr/>
            </w:pPr>
            <w:r>
              <w:rPr/>
              <w:t>10/05/2026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08/08/2016</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86757</w:t>
            </w:r>
          </w:p>
        </w:tc>
        <w:tc>
          <w:tcPr>
            <w:tcW w:w="1078" w:type="dxa"/>
            <w:tcBorders/>
            <w:vAlign w:val="center"/>
          </w:tcPr>
          <w:p>
            <w:pPr>
              <w:pStyle w:val="TableContents"/>
              <w:bidi w:val="0"/>
              <w:spacing w:before="0" w:after="283"/>
              <w:jc w:val="left"/>
              <w:rPr/>
            </w:pPr>
            <w:r>
              <w:rPr/>
              <w:t>08/08/2016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12/11/2019</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13243</w:t>
            </w:r>
          </w:p>
        </w:tc>
        <w:tc>
          <w:tcPr>
            <w:tcW w:w="1078" w:type="dxa"/>
            <w:tcBorders/>
            <w:vAlign w:val="center"/>
          </w:tcPr>
          <w:p>
            <w:pPr>
              <w:pStyle w:val="TableContents"/>
              <w:bidi w:val="0"/>
              <w:spacing w:before="0" w:after="283"/>
              <w:jc w:val="left"/>
              <w:rPr/>
            </w:pPr>
            <w:r>
              <w:rPr/>
              <w:t>12/11/2019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49"/>
        <w:gridCol w:w="2656"/>
      </w:tblGrid>
      <w:tr>
        <w:trPr/>
        <w:tc>
          <w:tcPr>
            <w:tcW w:w="7549" w:type="dxa"/>
            <w:tcBorders/>
            <w:vAlign w:val="center"/>
          </w:tcPr>
          <w:p>
            <w:pPr>
              <w:pStyle w:val="TableContents"/>
              <w:bidi w:val="0"/>
              <w:spacing w:before="0" w:after="283"/>
              <w:jc w:val="left"/>
              <w:rPr/>
            </w:pPr>
            <w:r>
              <w:rPr/>
              <w:t>Remarks</w:t>
            </w:r>
          </w:p>
        </w:tc>
        <w:tc>
          <w:tcPr>
            <w:tcW w:w="2656" w:type="dxa"/>
            <w:tcBorders/>
            <w:vAlign w:val="center"/>
          </w:tcPr>
          <w:p>
            <w:pPr>
              <w:pStyle w:val="TableContents"/>
              <w:bidi w:val="0"/>
              <w:spacing w:before="0" w:after="283"/>
              <w:jc w:val="left"/>
              <w:rPr>
                <w:sz w:val="4"/>
                <w:szCs w:val="4"/>
              </w:rPr>
            </w:pPr>
            <w:r>
              <w:rPr>
                <w:sz w:val="4"/>
                <w:szCs w:val="4"/>
              </w:rPr>
            </w:r>
          </w:p>
        </w:tc>
      </w:tr>
      <w:tr>
        <w:trPr/>
        <w:tc>
          <w:tcPr>
            <w:tcW w:w="7549" w:type="dxa"/>
            <w:tcBorders/>
            <w:vAlign w:val="center"/>
          </w:tcPr>
          <w:p>
            <w:pPr>
              <w:pStyle w:val="TableContents"/>
              <w:bidi w:val="0"/>
              <w:spacing w:before="0" w:after="283"/>
              <w:jc w:val="left"/>
              <w:rPr/>
            </w:pPr>
            <w:r>
              <w:rPr/>
              <w:t>Date of Notice</w:t>
            </w:r>
          </w:p>
        </w:tc>
        <w:tc>
          <w:tcPr>
            <w:tcW w:w="2656" w:type="dxa"/>
            <w:tcBorders/>
            <w:vAlign w:val="center"/>
          </w:tcPr>
          <w:p>
            <w:pPr>
              <w:pStyle w:val="TableContents"/>
              <w:bidi w:val="0"/>
              <w:spacing w:before="0" w:after="0"/>
              <w:jc w:val="left"/>
              <w:rPr/>
            </w:pPr>
            <w:r>
              <w:rPr/>
              <w:t>10/05/2026</w:t>
            </w:r>
          </w:p>
        </w:tc>
      </w:tr>
      <w:tr>
        <w:trPr/>
        <w:tc>
          <w:tcPr>
            <w:tcW w:w="7549" w:type="dxa"/>
            <w:tcBorders/>
            <w:vAlign w:val="center"/>
          </w:tcPr>
          <w:p>
            <w:pPr>
              <w:pStyle w:val="TableContents"/>
              <w:bidi w:val="0"/>
              <w:spacing w:before="0" w:after="283"/>
              <w:jc w:val="left"/>
              <w:rPr/>
            </w:pPr>
            <w:r>
              <w:rPr/>
              <w:t>Date of Plan Adoption or Giving of Instruction, If Relying on Rule 10b5-1</w:t>
            </w:r>
          </w:p>
        </w:tc>
        <w:tc>
          <w:tcPr>
            <w:tcW w:w="2656" w:type="dxa"/>
            <w:tcBorders/>
            <w:vAlign w:val="center"/>
          </w:tcPr>
          <w:p>
            <w:pPr>
              <w:pStyle w:val="TableContents"/>
              <w:bidi w:val="0"/>
              <w:spacing w:before="0" w:after="0"/>
              <w:jc w:val="left"/>
              <w:rPr/>
            </w:pPr>
            <w:r>
              <w:rPr/>
              <w:t>04/28/2026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9" w:type="dxa"/>
            <w:tcBorders/>
            <w:vAlign w:val="center"/>
          </w:tcPr>
          <w:p>
            <w:pPr>
              <w:pStyle w:val="TableContents"/>
              <w:bidi w:val="0"/>
              <w:spacing w:before="0" w:after="283"/>
              <w:jc w:val="left"/>
              <w:rPr/>
            </w:pPr>
            <w:r>
              <w:rPr/>
              <w:t>Signature</w:t>
            </w:r>
          </w:p>
        </w:tc>
        <w:tc>
          <w:tcPr>
            <w:tcW w:w="2656" w:type="dxa"/>
            <w:tcBorders/>
            <w:vAlign w:val="center"/>
          </w:tcPr>
          <w:p>
            <w:pPr>
              <w:pStyle w:val="TableContents"/>
              <w:bidi w:val="0"/>
              <w:spacing w:before="0" w:after="0"/>
              <w:jc w:val="left"/>
              <w:rPr/>
            </w:pPr>
            <w:r>
              <w:rPr/>
              <w:t>/s/ Dr. George Milne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3082</Characters>
  <CharactersWithSpaces>3623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